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7B" w:rsidRDefault="00476970">
      <w:r>
        <w:rPr>
          <w:noProof/>
        </w:rPr>
        <w:drawing>
          <wp:inline distT="0" distB="0" distL="0" distR="0">
            <wp:extent cx="5760720" cy="147367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3D" w:rsidRDefault="00E43F3D" w:rsidP="00E43F3D">
      <w:pPr>
        <w:pStyle w:val="Geenafstand"/>
      </w:pPr>
      <w:r>
        <w:rPr>
          <w:b/>
          <w:sz w:val="36"/>
        </w:rPr>
        <w:t>Return form</w:t>
      </w:r>
      <w:r>
        <w:rPr>
          <w:b/>
          <w:sz w:val="36"/>
        </w:rPr>
        <w:br/>
      </w:r>
      <w:r>
        <w:rPr>
          <w:b/>
        </w:rPr>
        <w:br/>
      </w:r>
      <w:proofErr w:type="spellStart"/>
      <w:r>
        <w:rPr>
          <w:b/>
        </w:rPr>
        <w:t>Returning</w:t>
      </w:r>
      <w:proofErr w:type="spellEnd"/>
    </w:p>
    <w:p w:rsidR="00E43F3D" w:rsidRDefault="00E43F3D" w:rsidP="00E43F3D">
      <w:pPr>
        <w:pStyle w:val="Geenafstand"/>
      </w:pPr>
      <w:r>
        <w:t xml:space="preserve">Items </w:t>
      </w:r>
      <w:proofErr w:type="spellStart"/>
      <w:r>
        <w:t>purchased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gramStart"/>
      <w:r>
        <w:t>web shop</w:t>
      </w:r>
      <w:proofErr w:type="gram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weeks of time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>info</w:t>
      </w:r>
      <w:r>
        <w:t>@</w:t>
      </w:r>
      <w:r>
        <w:t>sweetandrebel.com</w:t>
      </w: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to</w:t>
      </w:r>
      <w:proofErr w:type="spellEnd"/>
      <w:r>
        <w:t>:</w:t>
      </w:r>
      <w:r>
        <w:t xml:space="preserve"> </w:t>
      </w:r>
      <w:r>
        <w:t xml:space="preserve">Nieuwe Schoolstraat 15D – 2514HT - </w:t>
      </w:r>
      <w:r>
        <w:t>The Hague</w:t>
      </w:r>
      <w:r>
        <w:t xml:space="preserve"> – The Netherlands</w:t>
      </w:r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-in form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>.</w:t>
      </w:r>
      <w:r>
        <w:rPr>
          <w:rFonts w:ascii="Calibri" w:hAnsi="Calibri" w:cs="Calibri"/>
        </w:rPr>
        <w:t> </w:t>
      </w:r>
      <w:r>
        <w:t xml:space="preserve">The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are part of </w:t>
      </w:r>
      <w:proofErr w:type="spellStart"/>
      <w:r>
        <w:t>the</w:t>
      </w:r>
      <w:proofErr w:type="spellEnd"/>
      <w:r>
        <w:t xml:space="preserve"> product.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ordered</w:t>
      </w:r>
      <w:proofErr w:type="spellEnd"/>
      <w:r>
        <w:t xml:space="preserve"> multiple items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return make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package.</w:t>
      </w:r>
    </w:p>
    <w:p w:rsidR="00E43F3D" w:rsidRDefault="00E43F3D" w:rsidP="00E43F3D">
      <w:pPr>
        <w:pStyle w:val="Geenafstand"/>
      </w:pPr>
    </w:p>
    <w:p w:rsidR="00E43F3D" w:rsidRDefault="00E43F3D" w:rsidP="00E43F3D">
      <w:pPr>
        <w:pStyle w:val="Geenafstand"/>
        <w:rPr>
          <w:b/>
        </w:rPr>
      </w:pPr>
      <w:proofErr w:type="spellStart"/>
      <w:r>
        <w:rPr>
          <w:b/>
        </w:rPr>
        <w:t>Faulty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Goods</w:t>
      </w:r>
      <w:proofErr w:type="spellEnd"/>
      <w:r>
        <w:rPr>
          <w:b/>
        </w:rPr>
        <w:t xml:space="preserve"> </w:t>
      </w:r>
    </w:p>
    <w:p w:rsidR="00E43F3D" w:rsidRPr="00E43F3D" w:rsidRDefault="00E43F3D" w:rsidP="00E43F3D">
      <w:pPr>
        <w:pStyle w:val="Geenafstand"/>
        <w:rPr>
          <w:lang w:val="fr-FR"/>
        </w:rPr>
      </w:pPr>
      <w:r>
        <w:t xml:space="preserve">Items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, or </w:t>
      </w:r>
      <w:proofErr w:type="spellStart"/>
      <w:r>
        <w:t>where</w:t>
      </w:r>
      <w:proofErr w:type="spellEnd"/>
      <w:r>
        <w:t xml:space="preserve"> a manufacturing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purchase</w:t>
      </w:r>
      <w:proofErr w:type="spellEnd"/>
      <w:r>
        <w:t xml:space="preserve">,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faulty</w:t>
      </w:r>
      <w:proofErr w:type="spellEnd"/>
      <w:r>
        <w:t xml:space="preserve">. Items </w:t>
      </w:r>
      <w:proofErr w:type="spellStart"/>
      <w:r>
        <w:t>damaged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tear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faulty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In case of </w:t>
      </w:r>
      <w:proofErr w:type="spellStart"/>
      <w:r>
        <w:t>faulty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exchange </w:t>
      </w:r>
      <w:proofErr w:type="spellStart"/>
      <w:r>
        <w:t>your</w:t>
      </w:r>
      <w:proofErr w:type="spellEnd"/>
      <w:r>
        <w:t xml:space="preserve"> item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product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r w:rsidRPr="00E43F3D">
        <w:rPr>
          <w:lang w:val="fr-FR"/>
        </w:rPr>
        <w:t xml:space="preserve">If the item </w:t>
      </w:r>
      <w:proofErr w:type="spellStart"/>
      <w:r w:rsidRPr="00E43F3D">
        <w:rPr>
          <w:lang w:val="fr-FR"/>
        </w:rPr>
        <w:t>is</w:t>
      </w:r>
      <w:proofErr w:type="spellEnd"/>
      <w:r w:rsidRPr="00E43F3D">
        <w:rPr>
          <w:lang w:val="fr-FR"/>
        </w:rPr>
        <w:t xml:space="preserve"> </w:t>
      </w:r>
      <w:proofErr w:type="spellStart"/>
      <w:r w:rsidRPr="00E43F3D">
        <w:rPr>
          <w:lang w:val="fr-FR"/>
        </w:rPr>
        <w:t>irreplaceable</w:t>
      </w:r>
      <w:proofErr w:type="spellEnd"/>
      <w:r w:rsidRPr="00E43F3D">
        <w:rPr>
          <w:lang w:val="fr-FR"/>
        </w:rPr>
        <w:t>/</w:t>
      </w:r>
      <w:proofErr w:type="spellStart"/>
      <w:r w:rsidRPr="00E43F3D">
        <w:rPr>
          <w:lang w:val="fr-FR"/>
        </w:rPr>
        <w:t>unavailable</w:t>
      </w:r>
      <w:proofErr w:type="spellEnd"/>
      <w:r w:rsidRPr="00E43F3D">
        <w:rPr>
          <w:lang w:val="fr-FR"/>
        </w:rPr>
        <w:t xml:space="preserve"> </w:t>
      </w:r>
      <w:proofErr w:type="spellStart"/>
      <w:r w:rsidRPr="00E43F3D">
        <w:rPr>
          <w:lang w:val="fr-FR"/>
        </w:rPr>
        <w:t>you</w:t>
      </w:r>
      <w:proofErr w:type="spellEnd"/>
      <w:r w:rsidRPr="00E43F3D">
        <w:rPr>
          <w:lang w:val="fr-FR"/>
        </w:rPr>
        <w:t xml:space="preserve"> </w:t>
      </w:r>
      <w:proofErr w:type="spellStart"/>
      <w:r w:rsidRPr="00E43F3D">
        <w:rPr>
          <w:lang w:val="fr-FR"/>
        </w:rPr>
        <w:t>will</w:t>
      </w:r>
      <w:proofErr w:type="spellEnd"/>
      <w:r w:rsidRPr="00E43F3D">
        <w:rPr>
          <w:lang w:val="fr-FR"/>
        </w:rPr>
        <w:t xml:space="preserve"> </w:t>
      </w:r>
      <w:proofErr w:type="spellStart"/>
      <w:r w:rsidRPr="00E43F3D">
        <w:rPr>
          <w:lang w:val="fr-FR"/>
        </w:rPr>
        <w:t>receive</w:t>
      </w:r>
      <w:proofErr w:type="spellEnd"/>
      <w:r w:rsidRPr="00E43F3D">
        <w:rPr>
          <w:lang w:val="fr-FR"/>
        </w:rPr>
        <w:t xml:space="preserve"> a full </w:t>
      </w:r>
      <w:proofErr w:type="spellStart"/>
      <w:r w:rsidRPr="00E43F3D">
        <w:rPr>
          <w:lang w:val="fr-FR"/>
        </w:rPr>
        <w:t>refund</w:t>
      </w:r>
      <w:proofErr w:type="spellEnd"/>
      <w:r w:rsidRPr="00E43F3D">
        <w:rPr>
          <w:lang w:val="fr-FR"/>
        </w:rPr>
        <w:t>.</w:t>
      </w:r>
    </w:p>
    <w:tbl>
      <w:tblPr>
        <w:tblStyle w:val="Tabelraster"/>
        <w:tblpPr w:leftFromText="141" w:rightFromText="141" w:vertAnchor="text" w:horzAnchor="margin" w:tblpY="328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191"/>
        <w:gridCol w:w="4742"/>
      </w:tblGrid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proofErr w:type="spellStart"/>
            <w:r>
              <w:rPr>
                <w:rFonts w:ascii="no_name_37" w:hAnsi="no_name_37"/>
              </w:rPr>
              <w:t>Amount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proofErr w:type="spellStart"/>
            <w:r>
              <w:rPr>
                <w:rFonts w:ascii="no_name_37" w:hAnsi="no_name_37"/>
              </w:rPr>
              <w:t>Article</w:t>
            </w:r>
            <w:proofErr w:type="spellEnd"/>
            <w:r>
              <w:rPr>
                <w:rFonts w:ascii="no_name_37" w:hAnsi="no_name_37"/>
              </w:rPr>
              <w:t xml:space="preserve"> </w:t>
            </w:r>
            <w:proofErr w:type="spellStart"/>
            <w:r>
              <w:rPr>
                <w:rFonts w:ascii="no_name_37" w:hAnsi="no_name_37"/>
              </w:rPr>
              <w:t>discription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proofErr w:type="spellStart"/>
            <w:r>
              <w:rPr>
                <w:rFonts w:ascii="no_name_37" w:hAnsi="no_name_37"/>
              </w:rPr>
              <w:t>Reason</w:t>
            </w:r>
            <w:proofErr w:type="spellEnd"/>
            <w:r>
              <w:rPr>
                <w:rFonts w:ascii="no_name_37" w:hAnsi="no_name_37"/>
              </w:rPr>
              <w:t xml:space="preserve"> of return</w:t>
            </w:r>
          </w:p>
        </w:tc>
      </w:tr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</w:tr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</w:tr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</w:tr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</w:tr>
      <w:tr w:rsidR="00E43F3D" w:rsidTr="00E43F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</w:p>
        </w:tc>
      </w:tr>
    </w:tbl>
    <w:tbl>
      <w:tblPr>
        <w:tblStyle w:val="Onopgemaaktetabel4"/>
        <w:tblpPr w:leftFromText="141" w:rightFromText="141" w:vertAnchor="text" w:horzAnchor="margin" w:tblpY="5225"/>
        <w:tblW w:w="6053" w:type="dxa"/>
        <w:tblInd w:w="0" w:type="dxa"/>
        <w:tblLook w:val="04A0" w:firstRow="1" w:lastRow="0" w:firstColumn="1" w:lastColumn="0" w:noHBand="0" w:noVBand="1"/>
      </w:tblPr>
      <w:tblGrid>
        <w:gridCol w:w="2823"/>
        <w:gridCol w:w="3230"/>
      </w:tblGrid>
      <w:tr w:rsidR="00E43F3D" w:rsidTr="00E43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r>
              <w:rPr>
                <w:rFonts w:ascii="no_name_37" w:hAnsi="no_name_37"/>
              </w:rPr>
              <w:t xml:space="preserve">Name: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proofErr w:type="spellStart"/>
            <w:r>
              <w:rPr>
                <w:rFonts w:ascii="no_name_37" w:hAnsi="no_name_37"/>
              </w:rPr>
              <w:t>Adress</w:t>
            </w:r>
            <w:proofErr w:type="spellEnd"/>
            <w:r>
              <w:rPr>
                <w:rFonts w:ascii="no_name_37" w:hAnsi="no_name_37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r>
              <w:rPr>
                <w:rFonts w:ascii="no_name_37" w:hAnsi="no_name_37"/>
              </w:rPr>
              <w:t>Postal/</w:t>
            </w:r>
            <w:proofErr w:type="spellStart"/>
            <w:r>
              <w:rPr>
                <w:rFonts w:ascii="no_name_37" w:hAnsi="no_name_37"/>
              </w:rPr>
              <w:t>zipcode</w:t>
            </w:r>
            <w:proofErr w:type="spellEnd"/>
            <w:r>
              <w:rPr>
                <w:rFonts w:ascii="no_name_37" w:hAnsi="no_name_37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r>
              <w:rPr>
                <w:rFonts w:ascii="no_name_37" w:hAnsi="no_name_37"/>
              </w:rPr>
              <w:t>City: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r>
              <w:rPr>
                <w:rFonts w:ascii="no_name_37" w:hAnsi="no_name_37"/>
              </w:rPr>
              <w:t>Country: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proofErr w:type="spellStart"/>
            <w:r>
              <w:rPr>
                <w:rFonts w:ascii="no_name_37" w:hAnsi="no_name_37"/>
              </w:rPr>
              <w:t>Ordernumber</w:t>
            </w:r>
            <w:proofErr w:type="spellEnd"/>
            <w:r>
              <w:rPr>
                <w:rFonts w:ascii="no_name_37" w:hAnsi="no_name_37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  <w:tr w:rsidR="00E43F3D" w:rsidTr="00E43F3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FFFFFF" w:themeFill="background1"/>
            <w:hideMark/>
          </w:tcPr>
          <w:p w:rsidR="00E43F3D" w:rsidRDefault="00E43F3D">
            <w:pPr>
              <w:spacing w:line="240" w:lineRule="auto"/>
              <w:rPr>
                <w:rFonts w:ascii="no_name_37" w:hAnsi="no_name_37"/>
              </w:rPr>
            </w:pPr>
            <w:r>
              <w:rPr>
                <w:rFonts w:ascii="no_name_37" w:hAnsi="no_name_37"/>
              </w:rPr>
              <w:t xml:space="preserve">Date of </w:t>
            </w:r>
            <w:proofErr w:type="spellStart"/>
            <w:r>
              <w:rPr>
                <w:rFonts w:ascii="no_name_37" w:hAnsi="no_name_37"/>
              </w:rPr>
              <w:t>purchase</w:t>
            </w:r>
            <w:proofErr w:type="spellEnd"/>
            <w:r>
              <w:rPr>
                <w:rFonts w:ascii="no_name_37" w:hAnsi="no_name_37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3F3D" w:rsidRDefault="00E43F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_name_37" w:hAnsi="no_name_37"/>
              </w:rPr>
            </w:pPr>
          </w:p>
        </w:tc>
      </w:tr>
    </w:tbl>
    <w:p w:rsidR="00E43F3D" w:rsidRPr="006B0582" w:rsidRDefault="00E43F3D" w:rsidP="00E43F3D">
      <w:pPr>
        <w:rPr>
          <w:rFonts w:ascii="no_name_37" w:hAnsi="no_name_37"/>
          <w:b/>
          <w:sz w:val="24"/>
          <w:lang w:val="fr-FR"/>
        </w:rPr>
      </w:pPr>
      <w:r w:rsidRPr="00E43F3D">
        <w:rPr>
          <w:rFonts w:ascii="no_name_37" w:hAnsi="no_name_37"/>
          <w:b/>
          <w:lang w:val="fr-FR"/>
        </w:rPr>
        <w:br/>
      </w:r>
      <w:r w:rsidRPr="00E43F3D">
        <w:rPr>
          <w:rFonts w:ascii="no_name_37" w:hAnsi="no_name_37"/>
          <w:b/>
          <w:sz w:val="24"/>
          <w:lang w:val="fr-FR"/>
        </w:rPr>
        <w:t xml:space="preserve">Retour </w:t>
      </w:r>
      <w:proofErr w:type="spellStart"/>
      <w:r w:rsidRPr="00E43F3D">
        <w:rPr>
          <w:rFonts w:ascii="no_name_37" w:hAnsi="no_name_37"/>
          <w:b/>
          <w:sz w:val="24"/>
          <w:lang w:val="fr-FR"/>
        </w:rPr>
        <w:t>adres</w:t>
      </w:r>
      <w:r w:rsidR="006B0582">
        <w:rPr>
          <w:rFonts w:ascii="no_name_37" w:hAnsi="no_name_37"/>
          <w:b/>
          <w:sz w:val="24"/>
          <w:lang w:val="fr-FR"/>
        </w:rPr>
        <w:t>s</w:t>
      </w:r>
      <w:proofErr w:type="spellEnd"/>
      <w:r w:rsidR="006B0582">
        <w:rPr>
          <w:rFonts w:ascii="no_name_37" w:hAnsi="no_name_37"/>
          <w:b/>
          <w:sz w:val="24"/>
          <w:lang w:val="fr-FR"/>
        </w:rPr>
        <w:t> :</w:t>
      </w:r>
      <w:bookmarkStart w:id="0" w:name="_GoBack"/>
      <w:bookmarkEnd w:id="0"/>
      <w:r w:rsidRPr="00E43F3D">
        <w:rPr>
          <w:rFonts w:ascii="no_name_37" w:hAnsi="no_name_37"/>
          <w:b/>
          <w:sz w:val="24"/>
          <w:lang w:val="fr-FR"/>
        </w:rPr>
        <w:br/>
      </w:r>
      <w:r>
        <w:rPr>
          <w:rFonts w:ascii="no_name_37" w:hAnsi="no_name_37"/>
          <w:b/>
          <w:sz w:val="24"/>
          <w:lang w:val="fr-FR"/>
        </w:rPr>
        <w:t>Sweet and Rebel</w:t>
      </w:r>
      <w:r w:rsidRPr="00E43F3D">
        <w:rPr>
          <w:rFonts w:ascii="no_name_37" w:hAnsi="no_name_37"/>
          <w:b/>
          <w:lang w:val="fr-FR"/>
        </w:rPr>
        <w:br/>
      </w:r>
      <w:proofErr w:type="spellStart"/>
      <w:r>
        <w:rPr>
          <w:rFonts w:ascii="no_name_37" w:hAnsi="no_name_37"/>
          <w:b/>
          <w:lang w:val="fr-FR"/>
        </w:rPr>
        <w:t>Nieuwe</w:t>
      </w:r>
      <w:proofErr w:type="spellEnd"/>
      <w:r>
        <w:rPr>
          <w:rFonts w:ascii="no_name_37" w:hAnsi="no_name_37"/>
          <w:b/>
          <w:lang w:val="fr-FR"/>
        </w:rPr>
        <w:t xml:space="preserve"> </w:t>
      </w:r>
      <w:proofErr w:type="spellStart"/>
      <w:r>
        <w:rPr>
          <w:rFonts w:ascii="no_name_37" w:hAnsi="no_name_37"/>
          <w:b/>
          <w:lang w:val="fr-FR"/>
        </w:rPr>
        <w:t>Schoolstraat</w:t>
      </w:r>
      <w:proofErr w:type="spellEnd"/>
      <w:r>
        <w:rPr>
          <w:rFonts w:ascii="no_name_37" w:hAnsi="no_name_37"/>
          <w:b/>
          <w:lang w:val="fr-FR"/>
        </w:rPr>
        <w:t xml:space="preserve"> 15D</w:t>
      </w:r>
      <w:r w:rsidRPr="00E43F3D">
        <w:rPr>
          <w:rFonts w:ascii="no_name_37" w:hAnsi="no_name_37"/>
          <w:b/>
          <w:lang w:val="fr-FR"/>
        </w:rPr>
        <w:br/>
        <w:t>251</w:t>
      </w:r>
      <w:r>
        <w:rPr>
          <w:rFonts w:ascii="no_name_37" w:hAnsi="no_name_37"/>
          <w:b/>
          <w:lang w:val="fr-FR"/>
        </w:rPr>
        <w:t xml:space="preserve">4 HT </w:t>
      </w:r>
      <w:r w:rsidRPr="00E43F3D">
        <w:rPr>
          <w:rFonts w:ascii="no_name_37" w:hAnsi="no_name_37"/>
          <w:b/>
          <w:lang w:val="fr-FR"/>
        </w:rPr>
        <w:t>The Hague</w:t>
      </w:r>
      <w:r w:rsidRPr="00E43F3D">
        <w:rPr>
          <w:rFonts w:ascii="no_name_37" w:hAnsi="no_name_37"/>
          <w:b/>
          <w:lang w:val="fr-FR"/>
        </w:rPr>
        <w:br/>
        <w:t xml:space="preserve">The </w:t>
      </w:r>
      <w:proofErr w:type="spellStart"/>
      <w:r w:rsidRPr="00E43F3D">
        <w:rPr>
          <w:rFonts w:ascii="no_name_37" w:hAnsi="no_name_37"/>
          <w:b/>
          <w:lang w:val="fr-FR"/>
        </w:rPr>
        <w:t>Netherlands</w:t>
      </w:r>
      <w:proofErr w:type="spellEnd"/>
      <w:r w:rsidRPr="00E43F3D">
        <w:rPr>
          <w:rFonts w:ascii="no_name_37" w:hAnsi="no_name_37"/>
          <w:b/>
          <w:lang w:val="fr-FR"/>
        </w:rPr>
        <w:br/>
      </w:r>
      <w:r w:rsidRPr="00E43F3D">
        <w:rPr>
          <w:rFonts w:ascii="no_name_37" w:hAnsi="no_name_37"/>
          <w:b/>
          <w:lang w:val="fr-FR"/>
        </w:rPr>
        <w:br/>
      </w:r>
      <w:r w:rsidRPr="00E43F3D">
        <w:rPr>
          <w:rFonts w:ascii="no_name_37" w:hAnsi="no_name_37"/>
          <w:i/>
          <w:lang w:val="fr-FR"/>
        </w:rPr>
        <w:t xml:space="preserve">As an International </w:t>
      </w:r>
      <w:proofErr w:type="spellStart"/>
      <w:r w:rsidRPr="00E43F3D">
        <w:rPr>
          <w:rFonts w:ascii="no_name_37" w:hAnsi="no_name_37"/>
          <w:i/>
          <w:lang w:val="fr-FR"/>
        </w:rPr>
        <w:t>customer</w:t>
      </w:r>
      <w:proofErr w:type="spellEnd"/>
      <w:r w:rsidRPr="00E43F3D">
        <w:rPr>
          <w:rFonts w:ascii="no_name_37" w:hAnsi="no_name_37"/>
          <w:i/>
          <w:lang w:val="fr-FR"/>
        </w:rPr>
        <w:t xml:space="preserve">, </w:t>
      </w:r>
      <w:proofErr w:type="spellStart"/>
      <w:r w:rsidRPr="00E43F3D">
        <w:rPr>
          <w:rFonts w:ascii="no_name_37" w:hAnsi="no_name_37"/>
          <w:i/>
          <w:lang w:val="fr-FR"/>
        </w:rPr>
        <w:t>you</w:t>
      </w:r>
      <w:proofErr w:type="spellEnd"/>
      <w:r w:rsidRPr="00E43F3D">
        <w:rPr>
          <w:rFonts w:ascii="no_name_37" w:hAnsi="no_name_37"/>
          <w:i/>
          <w:lang w:val="fr-FR"/>
        </w:rPr>
        <w:t xml:space="preserve"> can return </w:t>
      </w:r>
      <w:proofErr w:type="spellStart"/>
      <w:r w:rsidRPr="00E43F3D">
        <w:rPr>
          <w:rFonts w:ascii="no_name_37" w:hAnsi="no_name_37"/>
          <w:i/>
          <w:lang w:val="fr-FR"/>
        </w:rPr>
        <w:t>your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parcel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using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any</w:t>
      </w:r>
      <w:proofErr w:type="spellEnd"/>
      <w:r w:rsidRPr="00E43F3D">
        <w:rPr>
          <w:rFonts w:ascii="no_name_37" w:hAnsi="no_name_37"/>
          <w:i/>
          <w:lang w:val="fr-FR"/>
        </w:rPr>
        <w:t xml:space="preserve"> postal service. </w:t>
      </w:r>
      <w:proofErr w:type="spellStart"/>
      <w:r w:rsidRPr="00E43F3D">
        <w:rPr>
          <w:rFonts w:ascii="no_name_37" w:hAnsi="no_name_37"/>
          <w:i/>
          <w:lang w:val="fr-FR"/>
        </w:rPr>
        <w:t>We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ask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that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you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obtain</w:t>
      </w:r>
      <w:proofErr w:type="spellEnd"/>
      <w:r w:rsidRPr="00E43F3D">
        <w:rPr>
          <w:rFonts w:ascii="no_name_37" w:hAnsi="no_name_37"/>
          <w:i/>
          <w:lang w:val="fr-FR"/>
        </w:rPr>
        <w:t xml:space="preserve"> a proof of postage </w:t>
      </w:r>
      <w:proofErr w:type="spellStart"/>
      <w:r w:rsidRPr="00E43F3D">
        <w:rPr>
          <w:rFonts w:ascii="no_name_37" w:hAnsi="no_name_37"/>
          <w:i/>
          <w:lang w:val="fr-FR"/>
        </w:rPr>
        <w:t>receipt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so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that</w:t>
      </w:r>
      <w:proofErr w:type="spellEnd"/>
      <w:r w:rsidRPr="00E43F3D">
        <w:rPr>
          <w:rFonts w:ascii="no_name_37" w:hAnsi="no_name_37"/>
          <w:i/>
          <w:lang w:val="fr-FR"/>
        </w:rPr>
        <w:t xml:space="preserve"> if </w:t>
      </w:r>
      <w:proofErr w:type="spellStart"/>
      <w:r w:rsidRPr="00E43F3D">
        <w:rPr>
          <w:rFonts w:ascii="no_name_37" w:hAnsi="no_name_37"/>
          <w:i/>
          <w:lang w:val="fr-FR"/>
        </w:rPr>
        <w:t>your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parcel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goes</w:t>
      </w:r>
      <w:proofErr w:type="spellEnd"/>
      <w:r w:rsidRPr="00E43F3D">
        <w:rPr>
          <w:rFonts w:ascii="no_name_37" w:hAnsi="no_name_37"/>
          <w:i/>
          <w:lang w:val="fr-FR"/>
        </w:rPr>
        <w:t xml:space="preserve"> </w:t>
      </w:r>
      <w:proofErr w:type="spellStart"/>
      <w:r w:rsidRPr="00E43F3D">
        <w:rPr>
          <w:rFonts w:ascii="no_name_37" w:hAnsi="no_name_37"/>
          <w:i/>
          <w:lang w:val="fr-FR"/>
        </w:rPr>
        <w:t>missing</w:t>
      </w:r>
      <w:proofErr w:type="spellEnd"/>
      <w:r w:rsidRPr="00E43F3D">
        <w:rPr>
          <w:rFonts w:ascii="no_name_37" w:hAnsi="no_name_37"/>
          <w:i/>
          <w:lang w:val="fr-FR"/>
        </w:rPr>
        <w:t xml:space="preserve"> on the </w:t>
      </w:r>
      <w:proofErr w:type="spellStart"/>
      <w:r w:rsidRPr="00E43F3D">
        <w:rPr>
          <w:rFonts w:ascii="no_name_37" w:hAnsi="no_name_37"/>
          <w:i/>
          <w:lang w:val="fr-FR"/>
        </w:rPr>
        <w:t>way</w:t>
      </w:r>
      <w:proofErr w:type="spellEnd"/>
      <w:r w:rsidRPr="00E43F3D">
        <w:rPr>
          <w:rFonts w:ascii="no_name_37" w:hAnsi="no_name_37"/>
          <w:i/>
          <w:lang w:val="fr-FR"/>
        </w:rPr>
        <w:t xml:space="preserve"> back to us, </w:t>
      </w:r>
      <w:proofErr w:type="spellStart"/>
      <w:r w:rsidRPr="00E43F3D">
        <w:rPr>
          <w:rFonts w:ascii="no_name_37" w:hAnsi="no_name_37"/>
          <w:i/>
          <w:lang w:val="fr-FR"/>
        </w:rPr>
        <w:t>you’ll</w:t>
      </w:r>
      <w:proofErr w:type="spellEnd"/>
      <w:r w:rsidRPr="00E43F3D">
        <w:rPr>
          <w:rFonts w:ascii="no_name_37" w:hAnsi="no_name_37"/>
          <w:i/>
          <w:lang w:val="fr-FR"/>
        </w:rPr>
        <w:t xml:space="preserve"> have proof </w:t>
      </w:r>
      <w:proofErr w:type="spellStart"/>
      <w:r w:rsidRPr="00E43F3D">
        <w:rPr>
          <w:rFonts w:ascii="no_name_37" w:hAnsi="no_name_37"/>
          <w:i/>
          <w:lang w:val="fr-FR"/>
        </w:rPr>
        <w:t>you</w:t>
      </w:r>
      <w:proofErr w:type="spellEnd"/>
      <w:r w:rsidRPr="00E43F3D">
        <w:rPr>
          <w:rFonts w:ascii="no_name_37" w:hAnsi="no_name_37"/>
          <w:i/>
          <w:lang w:val="fr-FR"/>
        </w:rPr>
        <w:t xml:space="preserve"> sent </w:t>
      </w:r>
      <w:proofErr w:type="spellStart"/>
      <w:r w:rsidRPr="00E43F3D">
        <w:rPr>
          <w:rFonts w:ascii="no_name_37" w:hAnsi="no_name_37"/>
          <w:i/>
          <w:lang w:val="fr-FR"/>
        </w:rPr>
        <w:t>it</w:t>
      </w:r>
      <w:proofErr w:type="spellEnd"/>
      <w:r w:rsidRPr="00E43F3D">
        <w:rPr>
          <w:rFonts w:ascii="no_name_37" w:hAnsi="no_name_37"/>
          <w:i/>
          <w:lang w:val="fr-FR"/>
        </w:rPr>
        <w:t>.</w:t>
      </w:r>
    </w:p>
    <w:p w:rsidR="00E43F3D" w:rsidRPr="00E43F3D" w:rsidRDefault="00E43F3D" w:rsidP="00E43F3D">
      <w:pPr>
        <w:rPr>
          <w:rFonts w:ascii="no_name_37" w:hAnsi="no_name_37"/>
          <w:i/>
          <w:lang w:val="fr-FR"/>
        </w:rPr>
      </w:pPr>
    </w:p>
    <w:p w:rsidR="00E43F3D" w:rsidRPr="00E43F3D" w:rsidRDefault="00E43F3D" w:rsidP="00E43F3D">
      <w:pPr>
        <w:rPr>
          <w:rFonts w:ascii="no_name_37" w:hAnsi="no_name_37"/>
          <w:b/>
          <w:lang w:val="fr-FR"/>
        </w:rPr>
      </w:pPr>
      <w:r w:rsidRPr="00E43F3D">
        <w:rPr>
          <w:rFonts w:ascii="no_name_37" w:hAnsi="no_name_37"/>
          <w:i/>
          <w:lang w:val="fr-FR"/>
        </w:rPr>
        <w:br/>
      </w:r>
    </w:p>
    <w:p w:rsidR="00E43F3D" w:rsidRPr="00E43F3D" w:rsidRDefault="00E43F3D" w:rsidP="00E43F3D">
      <w:pPr>
        <w:rPr>
          <w:rFonts w:ascii="no_name_37" w:hAnsi="no_name_37"/>
          <w:lang w:val="fr-FR"/>
        </w:rPr>
      </w:pPr>
    </w:p>
    <w:p w:rsidR="00E43F3D" w:rsidRPr="00E43F3D" w:rsidRDefault="00E43F3D" w:rsidP="00E43F3D">
      <w:pPr>
        <w:rPr>
          <w:lang w:val="fr-FR"/>
        </w:rPr>
      </w:pPr>
    </w:p>
    <w:sectPr w:rsidR="00E43F3D" w:rsidRPr="00E43F3D" w:rsidSect="006B05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_name_37">
    <w:altName w:val="Calibri"/>
    <w:panose1 w:val="00000000000000000000"/>
    <w:charset w:val="00"/>
    <w:family w:val="swiss"/>
    <w:notTrueType/>
    <w:pitch w:val="variable"/>
    <w:sig w:usb0="0000020F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3D"/>
    <w:rsid w:val="00476970"/>
    <w:rsid w:val="006B0582"/>
    <w:rsid w:val="00E43F3D"/>
    <w:rsid w:val="00E86E19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6B19"/>
  <w15:chartTrackingRefBased/>
  <w15:docId w15:val="{E308DA32-7E3C-4720-AF21-6B76C4E2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43F3D"/>
    <w:pPr>
      <w:spacing w:line="25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3F3D"/>
    <w:pPr>
      <w:spacing w:after="0" w:line="240" w:lineRule="auto"/>
    </w:pPr>
    <w:rPr>
      <w:lang w:val="nl-NL"/>
    </w:rPr>
  </w:style>
  <w:style w:type="table" w:styleId="Tabelraster">
    <w:name w:val="Table Grid"/>
    <w:basedOn w:val="Standaardtabel"/>
    <w:uiPriority w:val="39"/>
    <w:rsid w:val="00E43F3D"/>
    <w:pPr>
      <w:spacing w:after="0" w:line="240" w:lineRule="auto"/>
    </w:pPr>
    <w:rPr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E43F3D"/>
    <w:pPr>
      <w:spacing w:after="0" w:line="240" w:lineRule="auto"/>
    </w:pPr>
    <w:rPr>
      <w:lang w:val="nl-N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dalmasse</dc:creator>
  <cp:keywords/>
  <dc:description/>
  <cp:lastModifiedBy>nicolas dalmasse</cp:lastModifiedBy>
  <cp:revision>3</cp:revision>
  <dcterms:created xsi:type="dcterms:W3CDTF">2018-06-06T07:55:00Z</dcterms:created>
  <dcterms:modified xsi:type="dcterms:W3CDTF">2018-06-06T08:01:00Z</dcterms:modified>
</cp:coreProperties>
</file>